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4ECE" w14:textId="77777777" w:rsidR="00240C4E" w:rsidRPr="002102AA" w:rsidRDefault="00240C4E" w:rsidP="0032496A">
      <w:pPr>
        <w:jc w:val="center"/>
      </w:pPr>
      <w:r w:rsidRPr="002102AA">
        <w:t xml:space="preserve">Zpracováno dle Přílohy č.1 k vyhlášce č. </w:t>
      </w:r>
      <w:r w:rsidRPr="002102AA">
        <w:rPr>
          <w:lang w:eastAsia="cs-CZ"/>
        </w:rPr>
        <w:t>131/2024 Sb.</w:t>
      </w:r>
      <w:r w:rsidRPr="002102AA">
        <w:t xml:space="preserve"> </w:t>
      </w:r>
      <w:r w:rsidRPr="002102AA">
        <w:rPr>
          <w:lang w:eastAsia="cs-CZ"/>
        </w:rPr>
        <w:t>Vyhláška o dokumentaci staveb</w:t>
      </w:r>
    </w:p>
    <w:p w14:paraId="28FBEDC8" w14:textId="20A86F5D" w:rsidR="00240C4E" w:rsidRPr="002102AA" w:rsidRDefault="003F00C8" w:rsidP="0032496A">
      <w:pPr>
        <w:jc w:val="center"/>
        <w:rPr>
          <w:lang w:eastAsia="cs-CZ"/>
        </w:rPr>
      </w:pPr>
      <w:r>
        <w:t>- Dokumentace pro provádění</w:t>
      </w:r>
      <w:r w:rsidR="00240C4E" w:rsidRPr="002102AA">
        <w:t xml:space="preserve"> stavby -</w:t>
      </w:r>
    </w:p>
    <w:p w14:paraId="70503770" w14:textId="77777777" w:rsidR="00240C4E" w:rsidRDefault="00240C4E" w:rsidP="0032496A">
      <w:pPr>
        <w:outlineLvl w:val="2"/>
      </w:pPr>
    </w:p>
    <w:p w14:paraId="505B1E2E" w14:textId="77777777" w:rsidR="00240C4E" w:rsidRDefault="00240C4E" w:rsidP="0032496A">
      <w:pPr>
        <w:outlineLvl w:val="2"/>
      </w:pPr>
    </w:p>
    <w:p w14:paraId="607A49B2" w14:textId="77777777" w:rsidR="00633760" w:rsidRDefault="00633760" w:rsidP="0032496A">
      <w:pPr>
        <w:outlineLvl w:val="2"/>
      </w:pPr>
    </w:p>
    <w:p w14:paraId="5913B9D2" w14:textId="77777777" w:rsidR="00633760" w:rsidRDefault="00633760" w:rsidP="0032496A">
      <w:pPr>
        <w:outlineLvl w:val="2"/>
      </w:pPr>
    </w:p>
    <w:p w14:paraId="195121A8" w14:textId="77777777" w:rsidR="00633760" w:rsidRDefault="00633760" w:rsidP="0032496A">
      <w:pPr>
        <w:outlineLvl w:val="2"/>
      </w:pPr>
    </w:p>
    <w:p w14:paraId="7FADADCE" w14:textId="77777777" w:rsidR="00633760" w:rsidRDefault="00633760" w:rsidP="0032496A">
      <w:pPr>
        <w:outlineLvl w:val="2"/>
      </w:pPr>
    </w:p>
    <w:p w14:paraId="06623E13" w14:textId="77777777" w:rsidR="00633760" w:rsidRDefault="00633760" w:rsidP="0032496A">
      <w:pPr>
        <w:outlineLvl w:val="2"/>
      </w:pPr>
    </w:p>
    <w:p w14:paraId="0D7FED3F" w14:textId="77777777" w:rsidR="00633760" w:rsidRDefault="00633760" w:rsidP="0032496A">
      <w:pPr>
        <w:outlineLvl w:val="2"/>
      </w:pPr>
    </w:p>
    <w:p w14:paraId="1BCDCB9B" w14:textId="77777777" w:rsidR="00633760" w:rsidRDefault="00633760" w:rsidP="0032496A">
      <w:pPr>
        <w:outlineLvl w:val="2"/>
      </w:pPr>
    </w:p>
    <w:p w14:paraId="18BF71FE" w14:textId="77777777" w:rsidR="00633760" w:rsidRDefault="00633760" w:rsidP="0032496A">
      <w:pPr>
        <w:outlineLvl w:val="2"/>
      </w:pPr>
    </w:p>
    <w:p w14:paraId="1CB3001C" w14:textId="77777777" w:rsidR="00633760" w:rsidRDefault="00633760" w:rsidP="0032496A">
      <w:pPr>
        <w:outlineLvl w:val="2"/>
      </w:pPr>
    </w:p>
    <w:p w14:paraId="084EC4DD" w14:textId="77777777" w:rsidR="00633760" w:rsidRDefault="00633760" w:rsidP="0032496A">
      <w:pPr>
        <w:outlineLvl w:val="2"/>
      </w:pPr>
    </w:p>
    <w:p w14:paraId="2FD121FB" w14:textId="77777777" w:rsidR="00633760" w:rsidRDefault="00633760" w:rsidP="0032496A">
      <w:pPr>
        <w:outlineLvl w:val="2"/>
      </w:pPr>
    </w:p>
    <w:p w14:paraId="05EE0646" w14:textId="77777777" w:rsidR="00633760" w:rsidRDefault="00633760" w:rsidP="0032496A">
      <w:pPr>
        <w:outlineLvl w:val="2"/>
      </w:pPr>
    </w:p>
    <w:p w14:paraId="3773E751" w14:textId="156D0B2C" w:rsidR="00240C4E" w:rsidRDefault="00D27E0A" w:rsidP="0032496A">
      <w:pPr>
        <w:pStyle w:val="Hlavnndpis"/>
        <w:spacing w:line="360" w:lineRule="auto"/>
        <w:jc w:val="center"/>
      </w:pPr>
      <w:r>
        <w:t>D</w:t>
      </w:r>
      <w:r w:rsidR="00633760">
        <w:t>.</w:t>
      </w:r>
      <w:r w:rsidR="00240C4E" w:rsidRPr="00240C4E">
        <w:t xml:space="preserve"> </w:t>
      </w:r>
      <w:r>
        <w:t>Technická</w:t>
      </w:r>
      <w:r w:rsidR="00240C4E" w:rsidRPr="00240C4E">
        <w:t xml:space="preserve"> zpráva</w:t>
      </w:r>
    </w:p>
    <w:p w14:paraId="1ED7FA6D" w14:textId="77777777" w:rsidR="00633760" w:rsidRDefault="00633760" w:rsidP="0032496A">
      <w:pPr>
        <w:pStyle w:val="Hlavnndpis"/>
        <w:spacing w:line="360" w:lineRule="auto"/>
        <w:jc w:val="center"/>
      </w:pPr>
    </w:p>
    <w:p w14:paraId="41546D36" w14:textId="77777777" w:rsidR="00633760" w:rsidRDefault="00633760" w:rsidP="0032496A">
      <w:pPr>
        <w:pStyle w:val="Hlavnndpis"/>
        <w:spacing w:line="360" w:lineRule="auto"/>
        <w:jc w:val="center"/>
      </w:pPr>
    </w:p>
    <w:p w14:paraId="7EC70D3E" w14:textId="77777777" w:rsidR="00633760" w:rsidRDefault="00633760" w:rsidP="0032496A">
      <w:pPr>
        <w:pStyle w:val="Hlavnndpis"/>
        <w:spacing w:line="360" w:lineRule="auto"/>
        <w:jc w:val="center"/>
      </w:pPr>
    </w:p>
    <w:p w14:paraId="0F00D2E5" w14:textId="77777777" w:rsidR="00633760" w:rsidRDefault="00633760" w:rsidP="0032496A">
      <w:pPr>
        <w:pStyle w:val="Hlavnndpis"/>
        <w:spacing w:line="360" w:lineRule="auto"/>
        <w:jc w:val="center"/>
      </w:pPr>
    </w:p>
    <w:p w14:paraId="5B6F3812" w14:textId="77777777" w:rsidR="0032496A" w:rsidRDefault="0032496A" w:rsidP="0032496A">
      <w:pPr>
        <w:pStyle w:val="Hlavnndpis"/>
        <w:spacing w:line="360" w:lineRule="auto"/>
        <w:jc w:val="center"/>
      </w:pPr>
    </w:p>
    <w:p w14:paraId="05E68EC8" w14:textId="77777777" w:rsidR="00633760" w:rsidRDefault="00633760" w:rsidP="0032496A">
      <w:pPr>
        <w:pStyle w:val="Hlavnndpis"/>
        <w:spacing w:line="360" w:lineRule="auto"/>
        <w:jc w:val="center"/>
      </w:pPr>
    </w:p>
    <w:p w14:paraId="76D4C587" w14:textId="77777777" w:rsidR="00633760" w:rsidRDefault="00633760" w:rsidP="0032496A">
      <w:pPr>
        <w:pStyle w:val="Hlavnndpis"/>
        <w:spacing w:line="360" w:lineRule="auto"/>
        <w:jc w:val="center"/>
      </w:pPr>
    </w:p>
    <w:p w14:paraId="3E9BEA67" w14:textId="77777777" w:rsidR="00633760" w:rsidRDefault="00633760" w:rsidP="0032496A">
      <w:pPr>
        <w:pStyle w:val="Hlavnndpis"/>
        <w:spacing w:line="360" w:lineRule="auto"/>
        <w:jc w:val="center"/>
      </w:pPr>
    </w:p>
    <w:p w14:paraId="7DF33C17" w14:textId="77777777" w:rsidR="00633760" w:rsidRDefault="00633760" w:rsidP="0032496A">
      <w:pPr>
        <w:pStyle w:val="Hlavnndpis"/>
        <w:spacing w:line="360" w:lineRule="auto"/>
        <w:jc w:val="center"/>
      </w:pPr>
    </w:p>
    <w:p w14:paraId="1AE395FE" w14:textId="77777777" w:rsidR="00633760" w:rsidRDefault="00633760" w:rsidP="0032496A">
      <w:pPr>
        <w:pStyle w:val="Hlavnndpis"/>
        <w:spacing w:line="360" w:lineRule="auto"/>
        <w:jc w:val="center"/>
      </w:pPr>
    </w:p>
    <w:p w14:paraId="564DFC9B" w14:textId="77777777" w:rsidR="00633760" w:rsidRDefault="00633760" w:rsidP="0032496A">
      <w:pPr>
        <w:pStyle w:val="Hlavnndpis"/>
        <w:spacing w:line="360" w:lineRule="auto"/>
        <w:jc w:val="center"/>
      </w:pPr>
    </w:p>
    <w:p w14:paraId="6D8A3C5C" w14:textId="21C25C2D" w:rsidR="00633760" w:rsidRPr="002102AA" w:rsidRDefault="003F00C8" w:rsidP="0032496A">
      <w:r>
        <w:t>Vypracoval: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633760" w:rsidRPr="002102AA">
        <w:tab/>
      </w:r>
      <w:r w:rsidR="00633760">
        <w:t xml:space="preserve">           </w:t>
      </w:r>
      <w:r w:rsidR="00633760" w:rsidRPr="002102AA">
        <w:tab/>
      </w:r>
      <w:r w:rsidR="00633760">
        <w:t xml:space="preserve">     </w:t>
      </w:r>
      <w:r>
        <w:t xml:space="preserve">           </w:t>
      </w:r>
      <w:r w:rsidR="00633760">
        <w:t xml:space="preserve"> </w:t>
      </w:r>
      <w:r w:rsidR="00633760" w:rsidRPr="002102AA">
        <w:t>Ing. Michal Klimša</w:t>
      </w:r>
    </w:p>
    <w:p w14:paraId="6B3A7D92" w14:textId="473809AA" w:rsidR="00633760" w:rsidRDefault="00633760" w:rsidP="0032496A">
      <w:r w:rsidRPr="002102AA">
        <w:t>Datum:</w:t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 w:rsidRPr="002102AA">
        <w:tab/>
      </w:r>
      <w:r>
        <w:t xml:space="preserve">                                       </w:t>
      </w:r>
      <w:r w:rsidR="000D2B94">
        <w:t>1</w:t>
      </w:r>
      <w:r w:rsidR="00F02E4D">
        <w:t>2</w:t>
      </w:r>
      <w:r w:rsidRPr="002102AA">
        <w:t>/24</w:t>
      </w:r>
    </w:p>
    <w:p w14:paraId="3856FFD7" w14:textId="77777777" w:rsidR="003F00C8" w:rsidRDefault="003F00C8" w:rsidP="00D27E0A">
      <w:pPr>
        <w:pStyle w:val="Kapitola0"/>
      </w:pPr>
    </w:p>
    <w:p w14:paraId="70C2AADF" w14:textId="4BF956C9" w:rsidR="00D27E0A" w:rsidRPr="00240C4E" w:rsidRDefault="00D27E0A" w:rsidP="00D27E0A">
      <w:pPr>
        <w:pStyle w:val="Kapitola0"/>
      </w:pPr>
      <w:r>
        <w:t>D.1</w:t>
      </w:r>
      <w:r w:rsidRPr="00240C4E">
        <w:t xml:space="preserve"> Základní technický popis stavby</w:t>
      </w:r>
    </w:p>
    <w:p w14:paraId="772217EE" w14:textId="77777777" w:rsidR="00D27E0A" w:rsidRDefault="00D27E0A" w:rsidP="00D27E0A">
      <w:pPr>
        <w:pStyle w:val="podkapitola"/>
      </w:pPr>
      <w:r w:rsidRPr="00240C4E">
        <w:t>a) popis stávajícího stavu,</w:t>
      </w:r>
    </w:p>
    <w:p w14:paraId="71FD0D74" w14:textId="32396A50" w:rsidR="00D27E0A" w:rsidRPr="00240C4E" w:rsidRDefault="00D27E0A" w:rsidP="00D27E0A">
      <w:r>
        <w:t>Stávající výtahové šachty mají degradovaný povrch vlivem zatékání do šachty. Stávající výtah j</w:t>
      </w:r>
      <w:r w:rsidR="00D92212">
        <w:t>e</w:t>
      </w:r>
      <w:r>
        <w:t xml:space="preserve"> na hranici životnosti z tohoto důvodu je navržena je</w:t>
      </w:r>
      <w:r w:rsidR="00D92212">
        <w:t>ho</w:t>
      </w:r>
      <w:r>
        <w:t xml:space="preserve"> výměna a stavební úpravy/opravy v rámci výtahové šachty.</w:t>
      </w:r>
    </w:p>
    <w:p w14:paraId="13FA0F0F" w14:textId="77777777" w:rsidR="00D27E0A" w:rsidRDefault="00D27E0A" w:rsidP="00D27E0A">
      <w:pPr>
        <w:pStyle w:val="podkapitola"/>
      </w:pPr>
      <w:r w:rsidRPr="00240C4E">
        <w:t>b) popis navrženého stavebně technického a konstrukčního řešení.</w:t>
      </w:r>
    </w:p>
    <w:p w14:paraId="7B2065EC" w14:textId="12A9862E" w:rsidR="00D27E0A" w:rsidRDefault="00D27E0A" w:rsidP="00D27E0A">
      <w:r>
        <w:t>Z důvodu instalace uživatelsky komfortnější</w:t>
      </w:r>
      <w:r w:rsidR="00D92212">
        <w:t>ho</w:t>
      </w:r>
      <w:r>
        <w:t xml:space="preserve"> výtah</w:t>
      </w:r>
      <w:r w:rsidR="00D92212">
        <w:t>u</w:t>
      </w:r>
      <w:r>
        <w:t xml:space="preserve"> bude upraveno nadpraží a šířka otvoru. Z tohoto důvodu je navrženo osazení dodatečných překladů nad těmito otvory, které nemají vliv na statiku budovy, budou vynášet vždy pouze zdivo nad upraveným otvorem. Úprava otvorů je v řádech centimetrů. Dále bude vyspraven vnitřní povrch výtahových šachet, bude zbroušeno a </w:t>
      </w:r>
      <w:proofErr w:type="spellStart"/>
      <w:r>
        <w:t>přebetonované</w:t>
      </w:r>
      <w:proofErr w:type="spellEnd"/>
      <w:r>
        <w:t xml:space="preserve"> dno výtahové šachty, degradované omítky budou otlučeny do výšky 4,0m nad dno výtahové šachty a zbylá malba v rámci výtahové šachty bude oškrábána. Nově bude provedena stěrková hydroizolace tekutým plastem v rámci dna a zdí šachet do výšky 4,0m. zachována omítka bude znovu vylíčená malbou proti plísním/působení vlhkosti. Stávající napájení elektro silnoproud bude využito pro napájení nově instalovan</w:t>
      </w:r>
      <w:r w:rsidR="002E45FA">
        <w:t>ého</w:t>
      </w:r>
      <w:r>
        <w:t xml:space="preserve"> výtah</w:t>
      </w:r>
      <w:r w:rsidR="002E45FA">
        <w:t>u</w:t>
      </w:r>
      <w:r>
        <w:t>. V rámci zdiva výtahové šachty bude vytvořena nika pro osazení rozvaděče výtahu. U výtahových dveří bude dobetonován práh a doplněna podlahová krytina navazující na stávající podlahovou krytinu. Osvětlení před výtahem bude řešeno stávajícím osvětlením v rámci chodby, případně stávajícím nouzovým osvětlením. V rámci dodávky výtah</w:t>
      </w:r>
      <w:r w:rsidR="002E45FA">
        <w:t>u</w:t>
      </w:r>
      <w:r>
        <w:t xml:space="preserve"> bude také řešeno ovládání/blokování výtahu pomocí čtečky kompatibilní systém se systémem nemocnice.</w:t>
      </w:r>
    </w:p>
    <w:p w14:paraId="3E21BB83" w14:textId="77777777" w:rsidR="00D27E0A" w:rsidRDefault="00D27E0A" w:rsidP="00D27E0A"/>
    <w:p w14:paraId="7A04EEAB" w14:textId="51860D00" w:rsidR="00D27E0A" w:rsidRDefault="00D27E0A" w:rsidP="00D27E0A">
      <w:pPr>
        <w:pStyle w:val="Kapitola0"/>
      </w:pPr>
      <w:r>
        <w:t>D.2 T</w:t>
      </w:r>
      <w:r w:rsidR="003F00C8">
        <w:t xml:space="preserve">echnická specifikace výtahu – </w:t>
      </w:r>
      <w:r w:rsidR="000F4FDF">
        <w:t>1600</w:t>
      </w:r>
      <w:r>
        <w:t xml:space="preserve"> Kg</w:t>
      </w:r>
      <w:r w:rsidR="000F4FDF">
        <w:t>, výtah v budově „V“ č.16</w:t>
      </w:r>
      <w:r w:rsidR="003F00C8">
        <w:t xml:space="preserve"> </w:t>
      </w:r>
    </w:p>
    <w:p w14:paraId="06B308CC" w14:textId="4BB3F200" w:rsidR="00D27E0A" w:rsidRDefault="00D27E0A" w:rsidP="00D27E0A">
      <w:r>
        <w:t>Viz. D.2.a, D.3.a Této PD</w:t>
      </w:r>
    </w:p>
    <w:p w14:paraId="64E2CE9A" w14:textId="77777777" w:rsidR="003F00C8" w:rsidRDefault="003F00C8" w:rsidP="003F00C8">
      <w:pPr>
        <w:jc w:val="left"/>
      </w:pPr>
      <w:r>
        <w:t>Požadavky na funkcionalitu systému EKV pro výtahový systém:</w:t>
      </w:r>
      <w:r>
        <w:br/>
        <w:t xml:space="preserve">1/ technologii EKV pro výtahový systém  je nutno propojit se stávající datovou komunikační linkou RS485 ze strojovny výtahu do kabiny datovým kabelem kabel např. </w:t>
      </w:r>
      <w:proofErr w:type="spellStart"/>
      <w:r>
        <w:t>Etherline</w:t>
      </w:r>
      <w:proofErr w:type="spellEnd"/>
      <w:r>
        <w:t> </w:t>
      </w:r>
      <w:r>
        <w:br/>
        <w:t>2/ řídící jednotky GCD 458 .</w:t>
      </w:r>
      <w:proofErr w:type="spellStart"/>
      <w:r>
        <w:t>xx</w:t>
      </w:r>
      <w:proofErr w:type="spellEnd"/>
      <w:r>
        <w:t xml:space="preserve"> a </w:t>
      </w:r>
      <w:proofErr w:type="spellStart"/>
      <w:r>
        <w:t>GCi</w:t>
      </w:r>
      <w:proofErr w:type="spellEnd"/>
      <w:r>
        <w:t xml:space="preserve"> 416.xx  pro komunikaci s výtahovou elektronikou budou umístěny v kabině pod tlačítkovým panelem, propojením a konfigurací lze blokovat kterékoliv patro v závislosti na čase a typu dne</w:t>
      </w:r>
      <w:r>
        <w:br/>
        <w:t>3/ identifikační čtečka bude integrována do ovládacího panelu</w:t>
      </w:r>
      <w:r>
        <w:br/>
        <w:t xml:space="preserve">4/ deblokace </w:t>
      </w:r>
      <w:proofErr w:type="spellStart"/>
      <w:r>
        <w:t>fkce</w:t>
      </w:r>
      <w:proofErr w:type="spellEnd"/>
      <w:r>
        <w:t xml:space="preserve"> volby patra id. čtečkou je řešena klíčovým </w:t>
      </w:r>
      <w:proofErr w:type="spellStart"/>
      <w:r>
        <w:t>přepinačem</w:t>
      </w:r>
      <w:proofErr w:type="spellEnd"/>
      <w:r>
        <w:t xml:space="preserve"> v kabině výtahu</w:t>
      </w:r>
      <w:r>
        <w:br/>
        <w:t>5/ id. čtečku pro přivolání výtahu doporučujeme v každém patře, nebo minimálně jako příprava pro následné zprovoznění</w:t>
      </w:r>
      <w:r>
        <w:br/>
        <w:t xml:space="preserve">6/ deblokace přivolání id. čtečkou bude umístěna ve strojovně výtahu, bude zapojena do </w:t>
      </w:r>
      <w:r>
        <w:lastRenderedPageBreak/>
        <w:t>přístupového systému přes řídící jednotku GCD 4xx z důvodu monitoringu událostí</w:t>
      </w:r>
      <w:r>
        <w:br/>
        <w:t>7/ standartní řešení je konstruováno na ovládání 8 blokovaných podlaží  </w:t>
      </w:r>
      <w:r>
        <w:br/>
        <w:t>8/ evakuační režim z kabiny a nástupiště je vždy nadřazen systému EKV</w:t>
      </w:r>
      <w:r>
        <w:br/>
        <w:t>9/ nemocniční režim z kabiny a nástupiště je vždy nadřazen systému EKV</w:t>
      </w:r>
    </w:p>
    <w:p w14:paraId="31F8C074" w14:textId="77777777" w:rsidR="003F00C8" w:rsidRDefault="003F00C8" w:rsidP="00D27E0A"/>
    <w:p w14:paraId="575E4170" w14:textId="5563F184" w:rsidR="00D27E0A" w:rsidRDefault="00D27E0A" w:rsidP="00D27E0A">
      <w:pPr>
        <w:pStyle w:val="Kapitola0"/>
      </w:pPr>
      <w:r>
        <w:t>D.4 Časový průběh provádění záměru</w:t>
      </w:r>
    </w:p>
    <w:p w14:paraId="7D23257F" w14:textId="23D2E537" w:rsidR="00D27E0A" w:rsidRDefault="00D27E0A" w:rsidP="00D27E0A">
      <w:r>
        <w:t>Demontáž výtah</w:t>
      </w:r>
      <w:r w:rsidR="002E45FA">
        <w:t>u</w:t>
      </w:r>
      <w:r>
        <w:t xml:space="preserve"> – 3 pracovní dny</w:t>
      </w:r>
    </w:p>
    <w:p w14:paraId="48626675" w14:textId="77777777" w:rsidR="00D27E0A" w:rsidRDefault="00D27E0A" w:rsidP="00D27E0A">
      <w:r>
        <w:t>Stavební úpravy/opravy výtahových šachet – 10 pracovních dní</w:t>
      </w:r>
    </w:p>
    <w:p w14:paraId="020170F2" w14:textId="3CC1ED31" w:rsidR="00D27E0A" w:rsidRPr="00240C4E" w:rsidRDefault="00D27E0A" w:rsidP="00D27E0A">
      <w:r>
        <w:t>Dodávka a montáž výtah</w:t>
      </w:r>
      <w:r w:rsidR="002E45FA">
        <w:t>u</w:t>
      </w:r>
      <w:r>
        <w:t xml:space="preserve"> – 4 týdny</w:t>
      </w:r>
    </w:p>
    <w:p w14:paraId="6738E027" w14:textId="77777777" w:rsidR="00D27E0A" w:rsidRDefault="00D27E0A" w:rsidP="00D27E0A">
      <w:pPr>
        <w:pStyle w:val="Kapitola0"/>
      </w:pPr>
    </w:p>
    <w:p w14:paraId="3865BA71" w14:textId="77777777" w:rsidR="00D27E0A" w:rsidRDefault="00D27E0A" w:rsidP="00D27E0A">
      <w:pPr>
        <w:pStyle w:val="Kapitola0"/>
      </w:pPr>
    </w:p>
    <w:p w14:paraId="555EC451" w14:textId="77777777" w:rsidR="00D27E0A" w:rsidRDefault="00D27E0A" w:rsidP="0032496A">
      <w:pPr>
        <w:pStyle w:val="Hlavnndpis"/>
        <w:spacing w:line="360" w:lineRule="auto"/>
      </w:pPr>
    </w:p>
    <w:sectPr w:rsidR="00D27E0A" w:rsidSect="0032496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C439D" w14:textId="77777777" w:rsidR="00695584" w:rsidRDefault="00695584" w:rsidP="0032496A">
      <w:pPr>
        <w:spacing w:line="240" w:lineRule="auto"/>
      </w:pPr>
      <w:r>
        <w:separator/>
      </w:r>
    </w:p>
  </w:endnote>
  <w:endnote w:type="continuationSeparator" w:id="0">
    <w:p w14:paraId="7FFD0FB4" w14:textId="77777777" w:rsidR="00695584" w:rsidRDefault="00695584" w:rsidP="003249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masis MT Pro Light">
    <w:altName w:val="Times New Roman"/>
    <w:charset w:val="EE"/>
    <w:family w:val="roman"/>
    <w:pitch w:val="variable"/>
    <w:sig w:usb0="A00000AF" w:usb1="4000205B" w:usb2="00000000" w:usb3="00000000" w:csb0="00000093" w:csb1="00000000"/>
  </w:font>
  <w:font w:name="Aharoni">
    <w:altName w:val="DejaVu Sans"/>
    <w:charset w:val="B1"/>
    <w:family w:val="auto"/>
    <w:pitch w:val="variable"/>
    <w:sig w:usb0="00000803" w:usb1="00000000" w:usb2="00000000" w:usb3="00000000" w:csb0="00000021" w:csb1="00000000"/>
  </w:font>
  <w:font w:name="Amasis MT Pro Medium">
    <w:altName w:val="Times New Roman"/>
    <w:charset w:val="EE"/>
    <w:family w:val="roman"/>
    <w:pitch w:val="variable"/>
    <w:sig w:usb0="A00000AF" w:usb1="4000205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masis MT Pro">
    <w:altName w:val="Times New Roman"/>
    <w:charset w:val="EE"/>
    <w:family w:val="roman"/>
    <w:pitch w:val="variable"/>
    <w:sig w:usb0="A00000AF" w:usb1="4000205B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8558780"/>
      <w:docPartObj>
        <w:docPartGallery w:val="Page Numbers (Bottom of Page)"/>
        <w:docPartUnique/>
      </w:docPartObj>
    </w:sdtPr>
    <w:sdtContent>
      <w:p w14:paraId="5460C5D3" w14:textId="1CD770E8" w:rsidR="0032496A" w:rsidRPr="0032496A" w:rsidRDefault="0032496A">
        <w:pPr>
          <w:pStyle w:val="Zpat"/>
          <w:jc w:val="right"/>
        </w:pPr>
        <w:r w:rsidRPr="0032496A">
          <w:fldChar w:fldCharType="begin"/>
        </w:r>
        <w:r w:rsidRPr="0032496A">
          <w:instrText>PAGE   \* MERGEFORMAT</w:instrText>
        </w:r>
        <w:r w:rsidRPr="0032496A">
          <w:fldChar w:fldCharType="separate"/>
        </w:r>
        <w:r w:rsidR="000F4FDF">
          <w:rPr>
            <w:noProof/>
          </w:rPr>
          <w:t>3</w:t>
        </w:r>
        <w:r w:rsidRPr="0032496A">
          <w:fldChar w:fldCharType="end"/>
        </w:r>
      </w:p>
    </w:sdtContent>
  </w:sdt>
  <w:p w14:paraId="54ADC5F6" w14:textId="77777777" w:rsidR="0032496A" w:rsidRDefault="003249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A255" w14:textId="77777777" w:rsidR="00695584" w:rsidRDefault="00695584" w:rsidP="0032496A">
      <w:pPr>
        <w:spacing w:line="240" w:lineRule="auto"/>
      </w:pPr>
      <w:r>
        <w:separator/>
      </w:r>
    </w:p>
  </w:footnote>
  <w:footnote w:type="continuationSeparator" w:id="0">
    <w:p w14:paraId="17801091" w14:textId="77777777" w:rsidR="00695584" w:rsidRDefault="00695584" w:rsidP="003249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C0264"/>
    <w:multiLevelType w:val="hybridMultilevel"/>
    <w:tmpl w:val="D94EFDD4"/>
    <w:lvl w:ilvl="0" w:tplc="F8EAB6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35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057"/>
    <w:rsid w:val="000359E0"/>
    <w:rsid w:val="000D2B94"/>
    <w:rsid w:val="000F4FDF"/>
    <w:rsid w:val="002102AA"/>
    <w:rsid w:val="0022297E"/>
    <w:rsid w:val="00240C4E"/>
    <w:rsid w:val="002E0E3C"/>
    <w:rsid w:val="002E45FA"/>
    <w:rsid w:val="00314BE8"/>
    <w:rsid w:val="0032496A"/>
    <w:rsid w:val="00353057"/>
    <w:rsid w:val="0039735D"/>
    <w:rsid w:val="003B30A3"/>
    <w:rsid w:val="003F00C8"/>
    <w:rsid w:val="0046608B"/>
    <w:rsid w:val="004A34F0"/>
    <w:rsid w:val="004C363A"/>
    <w:rsid w:val="005332F7"/>
    <w:rsid w:val="0055124B"/>
    <w:rsid w:val="00586A56"/>
    <w:rsid w:val="005B012B"/>
    <w:rsid w:val="00604B0B"/>
    <w:rsid w:val="00633760"/>
    <w:rsid w:val="00663848"/>
    <w:rsid w:val="00695584"/>
    <w:rsid w:val="007D1262"/>
    <w:rsid w:val="0087264A"/>
    <w:rsid w:val="00890182"/>
    <w:rsid w:val="008F39B9"/>
    <w:rsid w:val="00972119"/>
    <w:rsid w:val="009A4597"/>
    <w:rsid w:val="00A870CD"/>
    <w:rsid w:val="00B22FB8"/>
    <w:rsid w:val="00B86D41"/>
    <w:rsid w:val="00C02D03"/>
    <w:rsid w:val="00C16DCB"/>
    <w:rsid w:val="00C57FA5"/>
    <w:rsid w:val="00D27E0A"/>
    <w:rsid w:val="00D92212"/>
    <w:rsid w:val="00DB4A29"/>
    <w:rsid w:val="00F02E4D"/>
    <w:rsid w:val="00FB3224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E793"/>
  <w15:docId w15:val="{7CFC573B-FEB1-4770-B992-ABB3F592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3B30A3"/>
    <w:pPr>
      <w:shd w:val="clear" w:color="auto" w:fill="FFFFFF"/>
      <w:spacing w:after="0" w:line="360" w:lineRule="auto"/>
      <w:jc w:val="both"/>
    </w:pPr>
    <w:rPr>
      <w:rFonts w:ascii="Amasis MT Pro Light" w:hAnsi="Amasis MT Pro Light" w:cs="Aharoni"/>
    </w:rPr>
  </w:style>
  <w:style w:type="paragraph" w:styleId="Nadpis1">
    <w:name w:val="heading 1"/>
    <w:aliases w:val="Podkapitoly"/>
    <w:basedOn w:val="Normln"/>
    <w:next w:val="Normln"/>
    <w:link w:val="Nadpis1Char"/>
    <w:uiPriority w:val="9"/>
    <w:rsid w:val="003B30A3"/>
    <w:pPr>
      <w:outlineLvl w:val="0"/>
    </w:pPr>
    <w:rPr>
      <w:rFonts w:ascii="Amasis MT Pro Medium" w:hAnsi="Amasis MT Pro Medium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353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3530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353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30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30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30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30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30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dkapitoly Char"/>
    <w:basedOn w:val="Standardnpsmoodstavce"/>
    <w:link w:val="Nadpis1"/>
    <w:uiPriority w:val="9"/>
    <w:rsid w:val="003B30A3"/>
    <w:rPr>
      <w:rFonts w:ascii="Amasis MT Pro Medium" w:hAnsi="Amasis MT Pro Medium" w:cs="Aharoni"/>
      <w:sz w:val="28"/>
      <w:szCs w:val="28"/>
      <w:shd w:val="clear" w:color="auto" w:fill="FFFFF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3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30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305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305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30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30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30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30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353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3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353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3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353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305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3530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35305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353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305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353057"/>
    <w:rPr>
      <w:b/>
      <w:bCs/>
      <w:smallCaps/>
      <w:color w:val="0F4761" w:themeColor="accent1" w:themeShade="BF"/>
      <w:spacing w:val="5"/>
    </w:rPr>
  </w:style>
  <w:style w:type="paragraph" w:customStyle="1" w:styleId="kapitola">
    <w:name w:val="kapitola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353057"/>
    <w:rPr>
      <w:i/>
      <w:iCs/>
    </w:rPr>
  </w:style>
  <w:style w:type="paragraph" w:customStyle="1" w:styleId="l5">
    <w:name w:val="l5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35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h1a">
    <w:name w:val="h1a"/>
    <w:basedOn w:val="Standardnpsmoodstavce"/>
    <w:rsid w:val="002102AA"/>
  </w:style>
  <w:style w:type="paragraph" w:styleId="Bezmezer">
    <w:name w:val="No Spacing"/>
    <w:aliases w:val="Nádpis hlavní"/>
    <w:qFormat/>
    <w:rsid w:val="003B30A3"/>
    <w:pPr>
      <w:shd w:val="clear" w:color="auto" w:fill="FFFFFF"/>
      <w:spacing w:after="0" w:line="240" w:lineRule="auto"/>
      <w:jc w:val="both"/>
    </w:pPr>
    <w:rPr>
      <w:rFonts w:ascii="Amasis MT Pro Light" w:hAnsi="Amasis MT Pro Light" w:cs="Aharoni"/>
      <w:b/>
      <w:bCs/>
      <w:sz w:val="40"/>
      <w:szCs w:val="40"/>
    </w:rPr>
  </w:style>
  <w:style w:type="paragraph" w:customStyle="1" w:styleId="Hlavnndpis">
    <w:name w:val="Hlavní nádpis"/>
    <w:basedOn w:val="Bezmezer"/>
    <w:qFormat/>
    <w:rsid w:val="0087264A"/>
    <w:rPr>
      <w:rFonts w:ascii="Amasis MT Pro" w:hAnsi="Amasis MT Pro"/>
      <w:sz w:val="32"/>
      <w:szCs w:val="32"/>
    </w:rPr>
  </w:style>
  <w:style w:type="paragraph" w:customStyle="1" w:styleId="Kapitola0">
    <w:name w:val="Kapitola"/>
    <w:basedOn w:val="Nadpis1"/>
    <w:qFormat/>
    <w:rsid w:val="00FF7F79"/>
  </w:style>
  <w:style w:type="paragraph" w:customStyle="1" w:styleId="podkapitola">
    <w:name w:val="podkapitola"/>
    <w:basedOn w:val="Normln"/>
    <w:qFormat/>
    <w:rsid w:val="00FF7F79"/>
    <w:rPr>
      <w:rFonts w:ascii="Amasis MT Pro" w:hAnsi="Amasis MT Pro"/>
      <w:i/>
      <w:iCs/>
    </w:rPr>
  </w:style>
  <w:style w:type="paragraph" w:styleId="Zhlav">
    <w:name w:val="header"/>
    <w:basedOn w:val="Normln"/>
    <w:link w:val="ZhlavChar"/>
    <w:uiPriority w:val="99"/>
    <w:unhideWhenUsed/>
    <w:rsid w:val="0032496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496A"/>
    <w:rPr>
      <w:rFonts w:ascii="Amasis MT Pro Light" w:hAnsi="Amasis MT Pro Light" w:cs="Aharoni"/>
      <w:shd w:val="clear" w:color="auto" w:fill="FFFFFF"/>
    </w:rPr>
  </w:style>
  <w:style w:type="paragraph" w:styleId="Zpat">
    <w:name w:val="footer"/>
    <w:basedOn w:val="Normln"/>
    <w:link w:val="ZpatChar"/>
    <w:uiPriority w:val="99"/>
    <w:unhideWhenUsed/>
    <w:rsid w:val="0032496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496A"/>
    <w:rPr>
      <w:rFonts w:ascii="Amasis MT Pro Light" w:hAnsi="Amasis MT Pro Light" w:cs="Aharoni"/>
      <w:shd w:val="clear" w:color="auto" w:fill="FFFFFF"/>
    </w:rPr>
  </w:style>
  <w:style w:type="paragraph" w:customStyle="1" w:styleId="l2">
    <w:name w:val="l2"/>
    <w:basedOn w:val="Normln"/>
    <w:rsid w:val="00C02D03"/>
    <w:pPr>
      <w:shd w:val="clear" w:color="auto" w:fill="auto"/>
      <w:spacing w:before="100" w:after="10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Promnn">
    <w:name w:val="Proměnný"/>
    <w:rsid w:val="00314BE8"/>
    <w:rPr>
      <w:i/>
      <w:iCs/>
    </w:rPr>
  </w:style>
  <w:style w:type="paragraph" w:customStyle="1" w:styleId="LO-Normal">
    <w:name w:val="LO-Normal"/>
    <w:basedOn w:val="Normln"/>
    <w:rsid w:val="00314BE8"/>
    <w:pPr>
      <w:widowControl w:val="0"/>
      <w:shd w:val="clear" w:color="auto" w:fill="auto"/>
      <w:suppressAutoHyphens/>
      <w:spacing w:line="240" w:lineRule="auto"/>
      <w:jc w:val="left"/>
    </w:pPr>
    <w:rPr>
      <w:rFonts w:ascii="Times New Roman" w:eastAsia="Lucida Sans Unicode" w:hAnsi="Times New Roman" w:cs="Times New Roman"/>
      <w:color w:val="000000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Klimša</dc:creator>
  <cp:keywords/>
  <dc:description/>
  <cp:lastModifiedBy>Michal Klimša</cp:lastModifiedBy>
  <cp:revision>11</cp:revision>
  <dcterms:created xsi:type="dcterms:W3CDTF">2024-07-07T11:24:00Z</dcterms:created>
  <dcterms:modified xsi:type="dcterms:W3CDTF">2025-03-09T08:19:00Z</dcterms:modified>
</cp:coreProperties>
</file>